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60BD9" w:rsidRPr="007B1377" w:rsidRDefault="00360BD9" w:rsidP="00BB4D0D">
      <w:pPr>
        <w:contextualSpacing/>
        <w:rPr>
          <w:rFonts w:ascii="Times New Roman" w:hAnsi="Times New Roman"/>
          <w:b/>
        </w:rPr>
      </w:pPr>
      <w:r w:rsidRPr="007B1377">
        <w:rPr>
          <w:rFonts w:ascii="Times New Roman" w:hAnsi="Times New Roman"/>
          <w:b/>
        </w:rPr>
        <w:t>ENGL 620 Literature and Interdisciplinary Studies: “War and Memory”</w:t>
      </w:r>
    </w:p>
    <w:p w:rsidR="00E305F8" w:rsidRDefault="00E305F8" w:rsidP="00BB4D0D">
      <w:pPr>
        <w:contextualSpacing/>
        <w:rPr>
          <w:rFonts w:ascii="Times New Roman" w:hAnsi="Times New Roman"/>
        </w:rPr>
      </w:pPr>
    </w:p>
    <w:p w:rsidR="00E305F8" w:rsidRDefault="00E305F8" w:rsidP="00E305F8">
      <w:pPr>
        <w:contextualSpacing/>
        <w:rPr>
          <w:rFonts w:ascii="Times New Roman" w:hAnsi="Times New Roman"/>
        </w:rPr>
      </w:pPr>
      <w:r w:rsidRPr="00777401">
        <w:rPr>
          <w:rFonts w:ascii="Times New Roman" w:hAnsi="Times New Roman"/>
        </w:rPr>
        <w:t>Viet Nguyen</w:t>
      </w:r>
      <w:r>
        <w:rPr>
          <w:rFonts w:ascii="Times New Roman" w:hAnsi="Times New Roman"/>
        </w:rPr>
        <w:tab/>
      </w:r>
      <w:r>
        <w:rPr>
          <w:rFonts w:ascii="Times New Roman" w:hAnsi="Times New Roman"/>
        </w:rPr>
        <w:tab/>
        <w:t>vnguyen@usc.edu</w:t>
      </w:r>
    </w:p>
    <w:p w:rsidR="00E305F8" w:rsidRDefault="00E305F8" w:rsidP="00E305F8">
      <w:pPr>
        <w:contextualSpacing/>
        <w:rPr>
          <w:rFonts w:ascii="Times New Roman" w:hAnsi="Times New Roman"/>
        </w:rPr>
      </w:pPr>
      <w:r>
        <w:rPr>
          <w:rFonts w:ascii="Times New Roman" w:hAnsi="Times New Roman"/>
        </w:rPr>
        <w:t>Class time</w:t>
      </w:r>
      <w:r>
        <w:rPr>
          <w:rFonts w:ascii="Times New Roman" w:hAnsi="Times New Roman"/>
        </w:rPr>
        <w:tab/>
      </w:r>
      <w:r>
        <w:rPr>
          <w:rFonts w:ascii="Times New Roman" w:hAnsi="Times New Roman"/>
        </w:rPr>
        <w:tab/>
        <w:t>Monday 4:30-6:50</w:t>
      </w:r>
    </w:p>
    <w:p w:rsidR="00E305F8" w:rsidRDefault="00E305F8" w:rsidP="00E305F8">
      <w:pPr>
        <w:contextualSpacing/>
        <w:rPr>
          <w:rFonts w:ascii="Times New Roman" w:hAnsi="Times New Roman"/>
        </w:rPr>
      </w:pPr>
      <w:r>
        <w:rPr>
          <w:rFonts w:ascii="Times New Roman" w:hAnsi="Times New Roman"/>
        </w:rPr>
        <w:t>Class location</w:t>
      </w:r>
      <w:r>
        <w:rPr>
          <w:rFonts w:ascii="Times New Roman" w:hAnsi="Times New Roman"/>
        </w:rPr>
        <w:tab/>
      </w:r>
      <w:r>
        <w:rPr>
          <w:rFonts w:ascii="Times New Roman" w:hAnsi="Times New Roman"/>
        </w:rPr>
        <w:tab/>
        <w:t>THH 109</w:t>
      </w:r>
    </w:p>
    <w:p w:rsidR="00E305F8" w:rsidRDefault="00E305F8" w:rsidP="00E305F8">
      <w:pPr>
        <w:contextualSpacing/>
        <w:rPr>
          <w:rFonts w:ascii="Times New Roman" w:hAnsi="Times New Roman"/>
        </w:rPr>
      </w:pPr>
      <w:r>
        <w:rPr>
          <w:rFonts w:ascii="Times New Roman" w:hAnsi="Times New Roman"/>
        </w:rPr>
        <w:t>Office location</w:t>
      </w:r>
      <w:r>
        <w:rPr>
          <w:rFonts w:ascii="Times New Roman" w:hAnsi="Times New Roman"/>
        </w:rPr>
        <w:tab/>
        <w:t>THH 404D</w:t>
      </w:r>
    </w:p>
    <w:p w:rsidR="00E305F8" w:rsidRDefault="00E305F8" w:rsidP="00E305F8">
      <w:pPr>
        <w:contextualSpacing/>
        <w:rPr>
          <w:rFonts w:ascii="Times New Roman" w:hAnsi="Times New Roman"/>
        </w:rPr>
      </w:pPr>
      <w:r>
        <w:rPr>
          <w:rFonts w:ascii="Times New Roman" w:hAnsi="Times New Roman"/>
        </w:rPr>
        <w:t>Office hours</w:t>
      </w:r>
      <w:r>
        <w:rPr>
          <w:rFonts w:ascii="Times New Roman" w:hAnsi="Times New Roman"/>
        </w:rPr>
        <w:tab/>
      </w:r>
      <w:r>
        <w:rPr>
          <w:rFonts w:ascii="Times New Roman" w:hAnsi="Times New Roman"/>
        </w:rPr>
        <w:tab/>
        <w:t>Tuesday, 2-4</w:t>
      </w:r>
    </w:p>
    <w:p w:rsidR="00E305F8" w:rsidRPr="00777401" w:rsidRDefault="00E305F8" w:rsidP="00E305F8">
      <w:pPr>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Thursday, 3-4</w:t>
      </w:r>
    </w:p>
    <w:p w:rsidR="0002455A" w:rsidRDefault="0002455A" w:rsidP="00BB4D0D">
      <w:pPr>
        <w:contextualSpacing/>
        <w:rPr>
          <w:rFonts w:ascii="Times New Roman" w:hAnsi="Times New Roman"/>
        </w:rPr>
      </w:pPr>
    </w:p>
    <w:p w:rsidR="00E305F8" w:rsidRPr="0002455A" w:rsidRDefault="0002455A" w:rsidP="00BB4D0D">
      <w:pPr>
        <w:contextualSpacing/>
        <w:rPr>
          <w:rFonts w:ascii="Times New Roman" w:hAnsi="Times New Roman"/>
          <w:b/>
        </w:rPr>
      </w:pPr>
      <w:r w:rsidRPr="0002455A">
        <w:rPr>
          <w:rFonts w:ascii="Times New Roman" w:hAnsi="Times New Roman"/>
          <w:b/>
        </w:rPr>
        <w:t>Description</w:t>
      </w:r>
    </w:p>
    <w:p w:rsidR="00BB4D0D" w:rsidRPr="00777401" w:rsidRDefault="00BB4D0D" w:rsidP="00BB4D0D">
      <w:pPr>
        <w:contextualSpacing/>
        <w:rPr>
          <w:rFonts w:ascii="Times New Roman" w:hAnsi="Times New Roman"/>
        </w:rPr>
      </w:pPr>
    </w:p>
    <w:p w:rsidR="00360BD9" w:rsidRPr="00777401" w:rsidRDefault="00360BD9" w:rsidP="00BB4D0D">
      <w:pPr>
        <w:contextualSpacing/>
        <w:rPr>
          <w:rFonts w:ascii="Times New Roman" w:hAnsi="Times New Roman"/>
        </w:rPr>
      </w:pPr>
      <w:r w:rsidRPr="00777401">
        <w:rPr>
          <w:rFonts w:ascii="Times New Roman" w:hAnsi="Times New Roman"/>
        </w:rPr>
        <w:t>This course surveys theories of memory and problems in the relation of memory to war. On memory in general, the course traces the arc of memory studies, which gained momentum after the 1960s and has culminated in what some critics call a “memory boom” and a “memory industry.” We begin with Chris Marker’s premise, that “the function of remembering is not the opposite of forgetting, but rather its lining,” and consider the ethical, political, and aesthetic challenges for remembering and forgetting, both of which are necessary to confront war and its related traumas. Along the way, we will read some of the most important and influential books and essays in memory studies. On memory and war, some of the case studi</w:t>
      </w:r>
      <w:r w:rsidR="00E05EFC">
        <w:rPr>
          <w:rFonts w:ascii="Times New Roman" w:hAnsi="Times New Roman"/>
        </w:rPr>
        <w:t xml:space="preserve">es will come from the Holocaust, Hiroshima, </w:t>
      </w:r>
      <w:r w:rsidRPr="00777401">
        <w:rPr>
          <w:rFonts w:ascii="Times New Roman" w:hAnsi="Times New Roman"/>
        </w:rPr>
        <w:t>World War II</w:t>
      </w:r>
      <w:r w:rsidR="00E05EFC">
        <w:rPr>
          <w:rFonts w:ascii="Times New Roman" w:hAnsi="Times New Roman"/>
        </w:rPr>
        <w:t>, the Korean War</w:t>
      </w:r>
      <w:r w:rsidR="009D5244">
        <w:rPr>
          <w:rFonts w:ascii="Times New Roman" w:hAnsi="Times New Roman"/>
        </w:rPr>
        <w:t>, and the Vietnam War</w:t>
      </w:r>
      <w:r w:rsidRPr="00777401">
        <w:rPr>
          <w:rFonts w:ascii="Times New Roman" w:hAnsi="Times New Roman"/>
        </w:rPr>
        <w:t xml:space="preserve">. </w:t>
      </w:r>
      <w:r w:rsidR="00F65ECC">
        <w:rPr>
          <w:rFonts w:ascii="Times New Roman" w:hAnsi="Times New Roman"/>
        </w:rPr>
        <w:t xml:space="preserve"> </w:t>
      </w:r>
    </w:p>
    <w:p w:rsidR="00DD6D8F" w:rsidRDefault="00DD6D8F" w:rsidP="00BB4D0D">
      <w:pPr>
        <w:contextualSpacing/>
        <w:rPr>
          <w:rFonts w:ascii="Times New Roman" w:hAnsi="Times New Roman"/>
        </w:rPr>
      </w:pPr>
    </w:p>
    <w:p w:rsidR="007B1377" w:rsidRDefault="00360BD9" w:rsidP="00BB4D0D">
      <w:pPr>
        <w:contextualSpacing/>
        <w:rPr>
          <w:rFonts w:ascii="Times New Roman" w:hAnsi="Times New Roman"/>
        </w:rPr>
      </w:pPr>
      <w:r w:rsidRPr="007B1377">
        <w:rPr>
          <w:rFonts w:ascii="Times New Roman" w:hAnsi="Times New Roman"/>
          <w:b/>
        </w:rPr>
        <w:t>Requirements</w:t>
      </w:r>
      <w:r w:rsidRPr="00777401">
        <w:rPr>
          <w:rFonts w:ascii="Times New Roman" w:hAnsi="Times New Roman"/>
        </w:rPr>
        <w:t>: a seminar presentation</w:t>
      </w:r>
      <w:r w:rsidR="007B1377">
        <w:rPr>
          <w:rFonts w:ascii="Times New Roman" w:hAnsi="Times New Roman"/>
        </w:rPr>
        <w:t xml:space="preserve"> (30%), a book review (20%)</w:t>
      </w:r>
      <w:r w:rsidRPr="00777401">
        <w:rPr>
          <w:rFonts w:ascii="Times New Roman" w:hAnsi="Times New Roman"/>
        </w:rPr>
        <w:t xml:space="preserve"> and a </w:t>
      </w:r>
      <w:r w:rsidR="007B1377">
        <w:rPr>
          <w:rFonts w:ascii="Times New Roman" w:hAnsi="Times New Roman"/>
        </w:rPr>
        <w:t>10</w:t>
      </w:r>
      <w:r w:rsidRPr="00777401">
        <w:rPr>
          <w:rFonts w:ascii="Times New Roman" w:hAnsi="Times New Roman"/>
        </w:rPr>
        <w:t xml:space="preserve"> page paper</w:t>
      </w:r>
      <w:r w:rsidR="007B1377">
        <w:rPr>
          <w:rFonts w:ascii="Times New Roman" w:hAnsi="Times New Roman"/>
        </w:rPr>
        <w:t xml:space="preserve"> (50%)</w:t>
      </w:r>
      <w:r w:rsidRPr="00777401">
        <w:rPr>
          <w:rFonts w:ascii="Times New Roman" w:hAnsi="Times New Roman"/>
        </w:rPr>
        <w:t xml:space="preserve">. </w:t>
      </w:r>
    </w:p>
    <w:p w:rsidR="007B1377" w:rsidRDefault="007B1377" w:rsidP="00BB4D0D">
      <w:pPr>
        <w:contextualSpacing/>
        <w:rPr>
          <w:rFonts w:ascii="Times New Roman" w:hAnsi="Times New Roman"/>
        </w:rPr>
      </w:pPr>
    </w:p>
    <w:p w:rsidR="007B1377" w:rsidRDefault="007B1377" w:rsidP="00BB4D0D">
      <w:pPr>
        <w:contextualSpacing/>
        <w:rPr>
          <w:rFonts w:ascii="Times New Roman" w:hAnsi="Times New Roman"/>
        </w:rPr>
      </w:pPr>
      <w:r>
        <w:rPr>
          <w:rFonts w:ascii="Times New Roman" w:hAnsi="Times New Roman"/>
        </w:rPr>
        <w:t xml:space="preserve">The seminar presentation will be a single or joint presentation with another student. You will be responsible for leading class discussion on the week’s for the first half of the class. </w:t>
      </w:r>
    </w:p>
    <w:p w:rsidR="007B1377" w:rsidRDefault="007B1377" w:rsidP="00BB4D0D">
      <w:pPr>
        <w:contextualSpacing/>
        <w:rPr>
          <w:rFonts w:ascii="Times New Roman" w:hAnsi="Times New Roman"/>
        </w:rPr>
      </w:pPr>
    </w:p>
    <w:p w:rsidR="007B1377" w:rsidRDefault="007B1377" w:rsidP="00BB4D0D">
      <w:pPr>
        <w:contextualSpacing/>
        <w:rPr>
          <w:rFonts w:ascii="Times New Roman" w:hAnsi="Times New Roman"/>
        </w:rPr>
      </w:pPr>
      <w:r>
        <w:rPr>
          <w:rFonts w:ascii="Times New Roman" w:hAnsi="Times New Roman"/>
        </w:rPr>
        <w:t xml:space="preserve">The book review will be a </w:t>
      </w:r>
      <w:r w:rsidR="001E0700">
        <w:rPr>
          <w:rFonts w:ascii="Times New Roman" w:hAnsi="Times New Roman"/>
        </w:rPr>
        <w:t xml:space="preserve">1000 to 1500 </w:t>
      </w:r>
      <w:r>
        <w:rPr>
          <w:rFonts w:ascii="Times New Roman" w:hAnsi="Times New Roman"/>
        </w:rPr>
        <w:t xml:space="preserve">word review of a book on which you are not presenting. The purpose of the review is to give you an exercise in a common academic task, one that many of you will do before you graduate as a relatively easy way to publish and enter into academic conversation. </w:t>
      </w:r>
      <w:r w:rsidR="001E0700">
        <w:rPr>
          <w:rFonts w:ascii="Times New Roman" w:hAnsi="Times New Roman"/>
        </w:rPr>
        <w:t>1000 to 1500</w:t>
      </w:r>
      <w:r>
        <w:rPr>
          <w:rFonts w:ascii="Times New Roman" w:hAnsi="Times New Roman"/>
        </w:rPr>
        <w:t xml:space="preserve"> words is about standard for most single-book academic reviews in many academic journals. Consult a leading journal in your field for models.</w:t>
      </w:r>
      <w:r w:rsidR="00783CFE">
        <w:rPr>
          <w:rFonts w:ascii="Times New Roman" w:hAnsi="Times New Roman"/>
        </w:rPr>
        <w:t xml:space="preserve"> The book review will be due two weeks after the book has been read in class. You can choose the book.</w:t>
      </w:r>
    </w:p>
    <w:p w:rsidR="007B1377" w:rsidRDefault="007B1377" w:rsidP="00BB4D0D">
      <w:pPr>
        <w:contextualSpacing/>
        <w:rPr>
          <w:rFonts w:ascii="Times New Roman" w:hAnsi="Times New Roman"/>
        </w:rPr>
      </w:pPr>
    </w:p>
    <w:p w:rsidR="007B1377" w:rsidRDefault="007B1377" w:rsidP="00BB4D0D">
      <w:pPr>
        <w:contextualSpacing/>
        <w:rPr>
          <w:rFonts w:ascii="Times New Roman" w:hAnsi="Times New Roman"/>
        </w:rPr>
      </w:pPr>
      <w:r>
        <w:rPr>
          <w:rFonts w:ascii="Times New Roman" w:hAnsi="Times New Roman"/>
        </w:rPr>
        <w:t>The paper will be a research paper (whose main coverage will not overlap with your book review). You can tailor the paper to your own research needs; it does not have to address themes or topics we deal with in class, although it should deal in some way with war and memory. For those of you in creative writing, you can write the paper as a nonfiction essay; for those of you not in creative writing, you can do the same if you would prefer not to use the standard academic language that you are probably being steeped in. Ten pages</w:t>
      </w:r>
      <w:r w:rsidR="0066718C">
        <w:rPr>
          <w:rFonts w:ascii="Times New Roman" w:hAnsi="Times New Roman"/>
        </w:rPr>
        <w:t>, double-spaced,</w:t>
      </w:r>
      <w:r>
        <w:rPr>
          <w:rFonts w:ascii="Times New Roman" w:hAnsi="Times New Roman"/>
        </w:rPr>
        <w:t xml:space="preserve"> is the average length for a conference presentation of twenty minutes. Think of this as the draft for a paper that you can present at a conference. </w:t>
      </w:r>
      <w:r w:rsidR="00783CFE">
        <w:rPr>
          <w:rFonts w:ascii="Times New Roman" w:hAnsi="Times New Roman"/>
        </w:rPr>
        <w:t xml:space="preserve">The paper will be due December 10 via email. </w:t>
      </w:r>
    </w:p>
    <w:p w:rsidR="007B1377" w:rsidRDefault="007B1377" w:rsidP="00BB4D0D">
      <w:pPr>
        <w:contextualSpacing/>
        <w:rPr>
          <w:rFonts w:ascii="Times New Roman" w:hAnsi="Times New Roman"/>
        </w:rPr>
      </w:pPr>
    </w:p>
    <w:p w:rsidR="007B1377" w:rsidRPr="007B1377" w:rsidRDefault="007B1377" w:rsidP="00BB4D0D">
      <w:pPr>
        <w:contextualSpacing/>
        <w:rPr>
          <w:rFonts w:ascii="Times New Roman" w:hAnsi="Times New Roman"/>
          <w:b/>
        </w:rPr>
      </w:pPr>
      <w:r w:rsidRPr="007B1377">
        <w:rPr>
          <w:rFonts w:ascii="Times New Roman" w:hAnsi="Times New Roman"/>
          <w:b/>
        </w:rPr>
        <w:t>Reading List</w:t>
      </w:r>
    </w:p>
    <w:p w:rsidR="00EE1910" w:rsidRDefault="00EE1910" w:rsidP="00BB4D0D">
      <w:pPr>
        <w:contextualSpacing/>
        <w:rPr>
          <w:rFonts w:ascii="Times New Roman" w:hAnsi="Times New Roman"/>
        </w:rPr>
      </w:pPr>
    </w:p>
    <w:p w:rsidR="00EE1910" w:rsidRPr="00EE1910"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Jeffrey Blustein, </w:t>
      </w:r>
      <w:r w:rsidRPr="00106D4F">
        <w:rPr>
          <w:rFonts w:ascii="Times New Roman" w:hAnsi="Times New Roman"/>
          <w:i/>
        </w:rPr>
        <w:t>The Moral Demands of Memory</w:t>
      </w:r>
      <w:r>
        <w:rPr>
          <w:rFonts w:ascii="Times New Roman" w:hAnsi="Times New Roman"/>
        </w:rPr>
        <w:t xml:space="preserve"> </w:t>
      </w:r>
    </w:p>
    <w:p w:rsidR="00EE1910" w:rsidRPr="00FF3CB1"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Svetlana Boym, </w:t>
      </w:r>
      <w:r w:rsidRPr="00FF3CB1">
        <w:rPr>
          <w:rFonts w:ascii="Times New Roman" w:hAnsi="Times New Roman"/>
          <w:i/>
        </w:rPr>
        <w:t>The Future of Nostalgia</w:t>
      </w:r>
      <w:r>
        <w:rPr>
          <w:rFonts w:ascii="Times New Roman" w:hAnsi="Times New Roman"/>
          <w:i/>
        </w:rPr>
        <w:t xml:space="preserve"> </w:t>
      </w:r>
    </w:p>
    <w:p w:rsidR="00EE1910" w:rsidRPr="00FF3CB1"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Judith Butler, </w:t>
      </w:r>
      <w:r w:rsidRPr="00FF3CB1">
        <w:rPr>
          <w:rFonts w:ascii="Times New Roman" w:hAnsi="Times New Roman"/>
          <w:i/>
        </w:rPr>
        <w:t>Frames of War: When is Life Grievable?</w:t>
      </w:r>
      <w:r w:rsidRPr="00FF3CB1">
        <w:rPr>
          <w:rFonts w:ascii="Times New Roman" w:hAnsi="Times New Roman"/>
        </w:rPr>
        <w:t xml:space="preserve"> </w:t>
      </w:r>
    </w:p>
    <w:p w:rsidR="00EE1910" w:rsidRPr="00446498"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Grace Cho, </w:t>
      </w:r>
      <w:r w:rsidRPr="00FF3CB1">
        <w:rPr>
          <w:rFonts w:ascii="Times New Roman" w:hAnsi="Times New Roman"/>
          <w:i/>
        </w:rPr>
        <w:t>Haunting the Korean Diaspora: Shame, Secrecy and the Forgotten War</w:t>
      </w:r>
      <w:r>
        <w:rPr>
          <w:rFonts w:ascii="Times New Roman" w:hAnsi="Times New Roman"/>
          <w:i/>
        </w:rPr>
        <w:t xml:space="preserve"> </w:t>
      </w:r>
    </w:p>
    <w:p w:rsidR="00EE1910" w:rsidRPr="009A0F60"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Avery Gordon, </w:t>
      </w:r>
      <w:r w:rsidRPr="00FF3CB1">
        <w:rPr>
          <w:rFonts w:ascii="Times New Roman" w:hAnsi="Times New Roman"/>
          <w:i/>
        </w:rPr>
        <w:t>Ghostly Matters: Haunting and the Sociological Imagination</w:t>
      </w:r>
      <w:r>
        <w:rPr>
          <w:rFonts w:ascii="Times New Roman" w:hAnsi="Times New Roman"/>
          <w:i/>
        </w:rPr>
        <w:t xml:space="preserve"> </w:t>
      </w:r>
    </w:p>
    <w:p w:rsidR="005024BB" w:rsidRPr="005024BB" w:rsidRDefault="005024BB"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i/>
          <w:szCs w:val="26"/>
        </w:rPr>
      </w:pPr>
      <w:r>
        <w:rPr>
          <w:rFonts w:ascii="Times New Roman" w:hAnsi="Times New Roman" w:cs="Verdana"/>
          <w:szCs w:val="26"/>
        </w:rPr>
        <w:t xml:space="preserve">Maurice Halbwachs, </w:t>
      </w:r>
      <w:r w:rsidRPr="005024BB">
        <w:rPr>
          <w:rFonts w:ascii="Times New Roman" w:hAnsi="Times New Roman" w:cs="Verdana"/>
          <w:i/>
          <w:szCs w:val="26"/>
        </w:rPr>
        <w:t>On Collective Memory</w:t>
      </w:r>
    </w:p>
    <w:p w:rsidR="00EE1910" w:rsidRPr="00EE1910"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Chang-Rae Lee, </w:t>
      </w:r>
      <w:r w:rsidRPr="00FF3CB1">
        <w:rPr>
          <w:rFonts w:ascii="Times New Roman" w:hAnsi="Times New Roman"/>
          <w:i/>
        </w:rPr>
        <w:t>The Surrendered</w:t>
      </w:r>
    </w:p>
    <w:p w:rsidR="00EE1910" w:rsidRPr="00354169"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Avishai Margalits, </w:t>
      </w:r>
      <w:r w:rsidRPr="00FF3CB1">
        <w:rPr>
          <w:rFonts w:ascii="Times New Roman" w:hAnsi="Times New Roman"/>
          <w:i/>
        </w:rPr>
        <w:t>The Ethics of Memory</w:t>
      </w:r>
      <w:r>
        <w:rPr>
          <w:rFonts w:ascii="Times New Roman" w:hAnsi="Times New Roman"/>
          <w:i/>
        </w:rPr>
        <w:t xml:space="preserve"> </w:t>
      </w:r>
    </w:p>
    <w:p w:rsidR="00EE1910" w:rsidRPr="00354169"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cs="Times New Roman"/>
          <w:iCs/>
          <w:szCs w:val="36"/>
        </w:rPr>
        <w:t xml:space="preserve">Paul Ricoeur, </w:t>
      </w:r>
      <w:r w:rsidRPr="00FF3CB1">
        <w:rPr>
          <w:rFonts w:ascii="Times New Roman" w:hAnsi="Times New Roman" w:cs="Times New Roman"/>
          <w:i/>
          <w:iCs/>
          <w:szCs w:val="36"/>
        </w:rPr>
        <w:t xml:space="preserve">Memory, History, Forgetting </w:t>
      </w:r>
      <w:r>
        <w:rPr>
          <w:rFonts w:ascii="Times New Roman" w:hAnsi="Times New Roman" w:cs="Times New Roman"/>
          <w:i/>
          <w:iCs/>
          <w:szCs w:val="36"/>
        </w:rPr>
        <w:t xml:space="preserve"> </w:t>
      </w:r>
    </w:p>
    <w:p w:rsidR="00EE1910" w:rsidRPr="00EE1910"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WG Sebald, </w:t>
      </w:r>
      <w:r w:rsidRPr="00FF3CB1">
        <w:rPr>
          <w:rFonts w:ascii="Times New Roman" w:hAnsi="Times New Roman"/>
          <w:i/>
        </w:rPr>
        <w:t>Austerlitz</w:t>
      </w:r>
      <w:r>
        <w:rPr>
          <w:rFonts w:ascii="Times New Roman" w:hAnsi="Times New Roman"/>
          <w:i/>
        </w:rPr>
        <w:t xml:space="preserve"> </w:t>
      </w:r>
    </w:p>
    <w:p w:rsidR="00EE1910" w:rsidRPr="00106D4F"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106D4F">
        <w:rPr>
          <w:rFonts w:ascii="Times New Roman" w:hAnsi="Times New Roman"/>
        </w:rPr>
        <w:t xml:space="preserve">Daniel Schacter, </w:t>
      </w:r>
      <w:r w:rsidRPr="00106D4F">
        <w:rPr>
          <w:rFonts w:ascii="Times New Roman" w:hAnsi="Times New Roman"/>
          <w:i/>
        </w:rPr>
        <w:t xml:space="preserve">The Seven Sins of Memory </w:t>
      </w:r>
      <w:r>
        <w:rPr>
          <w:rFonts w:ascii="Times New Roman" w:hAnsi="Times New Roman"/>
          <w:i/>
        </w:rPr>
        <w:t xml:space="preserve"> </w:t>
      </w:r>
    </w:p>
    <w:p w:rsidR="00EE1910" w:rsidRPr="00540903"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Marita Sturken, </w:t>
      </w:r>
      <w:r w:rsidRPr="00FF3CB1">
        <w:rPr>
          <w:rFonts w:ascii="Times New Roman" w:hAnsi="Times New Roman"/>
          <w:i/>
        </w:rPr>
        <w:t>Tourists of History</w:t>
      </w:r>
      <w:r>
        <w:rPr>
          <w:rFonts w:ascii="Times New Roman" w:hAnsi="Times New Roman"/>
        </w:rPr>
        <w:t xml:space="preserve"> </w:t>
      </w:r>
    </w:p>
    <w:p w:rsidR="00EE1910" w:rsidRPr="006A006E" w:rsidRDefault="00EE1910" w:rsidP="00EE1910">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Lisa Yoneyama, </w:t>
      </w:r>
      <w:r w:rsidRPr="00FF3CB1">
        <w:rPr>
          <w:rFonts w:ascii="Times New Roman" w:hAnsi="Times New Roman"/>
          <w:i/>
        </w:rPr>
        <w:t>Hiroshima Trace</w:t>
      </w:r>
      <w:r>
        <w:rPr>
          <w:rFonts w:ascii="Times New Roman" w:hAnsi="Times New Roman"/>
          <w:i/>
        </w:rPr>
        <w:t>s</w:t>
      </w:r>
    </w:p>
    <w:p w:rsidR="00EE1910" w:rsidRPr="009019B7" w:rsidRDefault="00EE1910" w:rsidP="00BB4D0D">
      <w:pPr>
        <w:widowControl w:val="0"/>
        <w:numPr>
          <w:ilvl w:val="0"/>
          <w:numId w:val="3"/>
        </w:numPr>
        <w:tabs>
          <w:tab w:val="left" w:pos="360"/>
          <w:tab w:val="left" w:pos="720"/>
        </w:tabs>
        <w:autoSpaceDE w:val="0"/>
        <w:autoSpaceDN w:val="0"/>
        <w:adjustRightInd w:val="0"/>
        <w:spacing w:after="120"/>
        <w:rPr>
          <w:rFonts w:ascii="Times New Roman" w:hAnsi="Times New Roman" w:cs="Verdana"/>
          <w:szCs w:val="26"/>
        </w:rPr>
      </w:pPr>
      <w:r w:rsidRPr="00FF3CB1">
        <w:rPr>
          <w:rFonts w:ascii="Times New Roman" w:hAnsi="Times New Roman"/>
        </w:rPr>
        <w:t xml:space="preserve">James Young, </w:t>
      </w:r>
      <w:r w:rsidRPr="00FF3CB1">
        <w:rPr>
          <w:rFonts w:ascii="Times New Roman" w:hAnsi="Times New Roman"/>
          <w:i/>
        </w:rPr>
        <w:t>The Texture of Memory</w:t>
      </w:r>
      <w:r>
        <w:rPr>
          <w:rFonts w:ascii="Times New Roman" w:hAnsi="Times New Roman"/>
          <w:i/>
        </w:rPr>
        <w:t xml:space="preserve"> </w:t>
      </w:r>
    </w:p>
    <w:p w:rsidR="00906F70" w:rsidRDefault="00906F70" w:rsidP="00BB4D0D">
      <w:pPr>
        <w:contextualSpacing/>
        <w:rPr>
          <w:rFonts w:ascii="Times New Roman" w:hAnsi="Times New Roman"/>
        </w:rPr>
      </w:pPr>
    </w:p>
    <w:p w:rsidR="00906F70" w:rsidRDefault="00906F70" w:rsidP="00BB4D0D">
      <w:pPr>
        <w:contextualSpacing/>
        <w:rPr>
          <w:rFonts w:ascii="Times New Roman" w:hAnsi="Times New Roman"/>
        </w:rPr>
      </w:pPr>
      <w:r>
        <w:rPr>
          <w:rFonts w:ascii="Times New Roman" w:hAnsi="Times New Roman"/>
        </w:rPr>
        <w:t>Selected essays as PDFs</w:t>
      </w:r>
    </w:p>
    <w:p w:rsidR="00906F70" w:rsidRDefault="00906F70" w:rsidP="00BB4D0D">
      <w:pPr>
        <w:contextualSpacing/>
        <w:rPr>
          <w:rFonts w:ascii="Times New Roman" w:hAnsi="Times New Roman"/>
        </w:rPr>
      </w:pPr>
    </w:p>
    <w:p w:rsidR="007B1377" w:rsidRDefault="007B1377" w:rsidP="00BB4D0D">
      <w:pPr>
        <w:contextualSpacing/>
        <w:rPr>
          <w:rFonts w:ascii="Times New Roman" w:hAnsi="Times New Roman"/>
        </w:rPr>
      </w:pPr>
    </w:p>
    <w:p w:rsidR="00BB4D0D" w:rsidRPr="007B1377" w:rsidRDefault="007B1377" w:rsidP="00BB4D0D">
      <w:pPr>
        <w:contextualSpacing/>
        <w:rPr>
          <w:rFonts w:ascii="Times New Roman" w:hAnsi="Times New Roman"/>
          <w:b/>
        </w:rPr>
      </w:pPr>
      <w:r w:rsidRPr="007B1377">
        <w:rPr>
          <w:rFonts w:ascii="Times New Roman" w:hAnsi="Times New Roman"/>
          <w:b/>
        </w:rPr>
        <w:t>Schedule</w:t>
      </w:r>
    </w:p>
    <w:p w:rsidR="00360BD9" w:rsidRPr="00777401" w:rsidRDefault="00360BD9" w:rsidP="00BB4D0D">
      <w:pPr>
        <w:contextualSpacing/>
        <w:rPr>
          <w:rFonts w:ascii="Times New Roman" w:hAnsi="Times New Roman"/>
        </w:rPr>
      </w:pPr>
    </w:p>
    <w:p w:rsidR="00882E66" w:rsidRPr="00777401" w:rsidRDefault="00360BD9" w:rsidP="00BB4D0D">
      <w:pPr>
        <w:widowControl w:val="0"/>
        <w:autoSpaceDE w:val="0"/>
        <w:autoSpaceDN w:val="0"/>
        <w:adjustRightInd w:val="0"/>
        <w:spacing w:after="120"/>
        <w:contextualSpacing/>
        <w:rPr>
          <w:rFonts w:ascii="Times New Roman" w:hAnsi="Times New Roman"/>
        </w:rPr>
      </w:pPr>
      <w:r w:rsidRPr="00777401">
        <w:rPr>
          <w:rFonts w:ascii="Times New Roman" w:hAnsi="Times New Roman"/>
        </w:rPr>
        <w:t>Week 1 August 23</w:t>
      </w:r>
      <w:r w:rsidRPr="00777401">
        <w:rPr>
          <w:rFonts w:ascii="Times New Roman" w:hAnsi="Times New Roman"/>
        </w:rPr>
        <w:tab/>
      </w:r>
      <w:r w:rsidRPr="00777401">
        <w:rPr>
          <w:rFonts w:ascii="Times New Roman" w:hAnsi="Times New Roman"/>
        </w:rPr>
        <w:tab/>
      </w:r>
      <w:r w:rsidR="00882E66" w:rsidRPr="00777401">
        <w:rPr>
          <w:rFonts w:ascii="Times New Roman" w:hAnsi="Times New Roman"/>
        </w:rPr>
        <w:t>Introduction</w:t>
      </w:r>
    </w:p>
    <w:p w:rsidR="00360BD9" w:rsidRPr="00777401" w:rsidRDefault="00360BD9" w:rsidP="00BB4D0D">
      <w:pPr>
        <w:widowControl w:val="0"/>
        <w:autoSpaceDE w:val="0"/>
        <w:autoSpaceDN w:val="0"/>
        <w:adjustRightInd w:val="0"/>
        <w:spacing w:after="120"/>
        <w:contextualSpacing/>
        <w:rPr>
          <w:rFonts w:ascii="Times New Roman" w:hAnsi="Times New Roman"/>
        </w:rPr>
      </w:pPr>
    </w:p>
    <w:p w:rsidR="00882E66" w:rsidRPr="00777401" w:rsidRDefault="00360BD9" w:rsidP="00BB4D0D">
      <w:pPr>
        <w:widowControl w:val="0"/>
        <w:autoSpaceDE w:val="0"/>
        <w:autoSpaceDN w:val="0"/>
        <w:adjustRightInd w:val="0"/>
        <w:spacing w:after="120"/>
        <w:ind w:left="2880" w:hanging="2880"/>
        <w:contextualSpacing/>
        <w:rPr>
          <w:rFonts w:ascii="Times New Roman" w:hAnsi="Times New Roman"/>
        </w:rPr>
      </w:pPr>
      <w:r w:rsidRPr="00777401">
        <w:rPr>
          <w:rFonts w:ascii="Times New Roman" w:hAnsi="Times New Roman"/>
        </w:rPr>
        <w:t>Week 2 August 30</w:t>
      </w:r>
      <w:r w:rsidR="00882E66" w:rsidRPr="00777401">
        <w:rPr>
          <w:rFonts w:ascii="Times New Roman" w:hAnsi="Times New Roman"/>
        </w:rPr>
        <w:tab/>
        <w:t xml:space="preserve">Judith Butler, </w:t>
      </w:r>
      <w:r w:rsidR="00882E66" w:rsidRPr="00777401">
        <w:rPr>
          <w:rFonts w:ascii="Times New Roman" w:hAnsi="Times New Roman"/>
          <w:i/>
        </w:rPr>
        <w:t>Frames of War: When is Life Grievable?</w:t>
      </w:r>
      <w:r w:rsidR="00882E66" w:rsidRPr="00777401">
        <w:rPr>
          <w:rFonts w:ascii="Times New Roman" w:hAnsi="Times New Roman"/>
        </w:rPr>
        <w:t>; Achille Mbembe, “Necropolitics”</w:t>
      </w:r>
    </w:p>
    <w:p w:rsidR="00360BD9" w:rsidRPr="00777401" w:rsidRDefault="00360BD9" w:rsidP="00BB4D0D">
      <w:pPr>
        <w:widowControl w:val="0"/>
        <w:autoSpaceDE w:val="0"/>
        <w:autoSpaceDN w:val="0"/>
        <w:adjustRightInd w:val="0"/>
        <w:spacing w:after="120"/>
        <w:ind w:left="2880" w:hanging="2880"/>
        <w:contextualSpacing/>
        <w:rPr>
          <w:rFonts w:ascii="Times New Roman" w:hAnsi="Times New Roman"/>
        </w:rPr>
      </w:pPr>
    </w:p>
    <w:p w:rsidR="00360BD9" w:rsidRPr="00777401" w:rsidRDefault="00360BD9" w:rsidP="00BB4D0D">
      <w:pPr>
        <w:widowControl w:val="0"/>
        <w:autoSpaceDE w:val="0"/>
        <w:autoSpaceDN w:val="0"/>
        <w:adjustRightInd w:val="0"/>
        <w:spacing w:after="120"/>
        <w:contextualSpacing/>
        <w:rPr>
          <w:rFonts w:ascii="Times New Roman" w:hAnsi="Times New Roman"/>
        </w:rPr>
      </w:pPr>
      <w:r w:rsidRPr="00777401">
        <w:rPr>
          <w:rFonts w:ascii="Times New Roman" w:hAnsi="Times New Roman"/>
        </w:rPr>
        <w:t>Week 3 September 6</w:t>
      </w:r>
      <w:r w:rsidRPr="00777401">
        <w:rPr>
          <w:rFonts w:ascii="Times New Roman" w:hAnsi="Times New Roman"/>
        </w:rPr>
        <w:tab/>
      </w:r>
      <w:r w:rsidRPr="00777401">
        <w:rPr>
          <w:rFonts w:ascii="Times New Roman" w:hAnsi="Times New Roman"/>
        </w:rPr>
        <w:tab/>
        <w:t>Labor Day</w:t>
      </w:r>
    </w:p>
    <w:p w:rsidR="00882E66" w:rsidRPr="00777401" w:rsidRDefault="00882E66" w:rsidP="00BB4D0D">
      <w:pPr>
        <w:widowControl w:val="0"/>
        <w:autoSpaceDE w:val="0"/>
        <w:autoSpaceDN w:val="0"/>
        <w:adjustRightInd w:val="0"/>
        <w:spacing w:after="120"/>
        <w:contextualSpacing/>
        <w:rPr>
          <w:rFonts w:ascii="Times New Roman" w:hAnsi="Times New Roman"/>
        </w:rPr>
      </w:pPr>
    </w:p>
    <w:p w:rsidR="007F3F74" w:rsidRPr="00777401" w:rsidRDefault="00360BD9" w:rsidP="00BB4D0D">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777401">
        <w:rPr>
          <w:rFonts w:ascii="Times New Roman" w:hAnsi="Times New Roman"/>
        </w:rPr>
        <w:t>Week 4 September 13</w:t>
      </w:r>
      <w:r w:rsidR="007F3F74" w:rsidRPr="00777401">
        <w:rPr>
          <w:rFonts w:ascii="Times New Roman" w:hAnsi="Times New Roman"/>
        </w:rPr>
        <w:tab/>
        <w:t xml:space="preserve">Avery Gordon, </w:t>
      </w:r>
      <w:r w:rsidR="007F3F74" w:rsidRPr="00777401">
        <w:rPr>
          <w:rFonts w:ascii="Times New Roman" w:hAnsi="Times New Roman"/>
          <w:i/>
        </w:rPr>
        <w:t>Ghostly Matters: Haunting and the Sociological Imagination</w:t>
      </w:r>
      <w:r w:rsidR="00E30B12" w:rsidRPr="00777401">
        <w:rPr>
          <w:rFonts w:ascii="Times New Roman" w:hAnsi="Times New Roman"/>
        </w:rPr>
        <w:t>; Burke, “History as Social Memory”</w:t>
      </w:r>
      <w:r w:rsidR="00D331BF">
        <w:rPr>
          <w:rFonts w:ascii="Times New Roman" w:hAnsi="Times New Roman"/>
        </w:rPr>
        <w:t xml:space="preserve">; Ricoeur, </w:t>
      </w:r>
      <w:r w:rsidR="000C214F">
        <w:rPr>
          <w:rFonts w:ascii="Times New Roman" w:hAnsi="Times New Roman"/>
        </w:rPr>
        <w:t xml:space="preserve">“Preface,” “Part I: On Memory and Recollection,” </w:t>
      </w:r>
      <w:r w:rsidR="00D331BF">
        <w:rPr>
          <w:rFonts w:ascii="Times New Roman" w:hAnsi="Times New Roman"/>
        </w:rPr>
        <w:t>Chapter 1, “Memory and Imagination”</w:t>
      </w:r>
      <w:r w:rsidR="007F3F74" w:rsidRPr="00777401">
        <w:rPr>
          <w:rFonts w:ascii="Times New Roman" w:hAnsi="Times New Roman"/>
          <w:i/>
        </w:rPr>
        <w:t xml:space="preserve"> </w:t>
      </w:r>
    </w:p>
    <w:p w:rsidR="00360BD9" w:rsidRPr="00777401" w:rsidRDefault="0019735B" w:rsidP="0019735B">
      <w:pPr>
        <w:widowControl w:val="0"/>
        <w:tabs>
          <w:tab w:val="left" w:pos="6347"/>
        </w:tabs>
        <w:autoSpaceDE w:val="0"/>
        <w:autoSpaceDN w:val="0"/>
        <w:adjustRightInd w:val="0"/>
        <w:spacing w:after="120"/>
        <w:contextualSpacing/>
        <w:rPr>
          <w:rFonts w:ascii="Times New Roman" w:hAnsi="Times New Roman"/>
        </w:rPr>
      </w:pPr>
      <w:r w:rsidRPr="00777401">
        <w:rPr>
          <w:rFonts w:ascii="Times New Roman" w:hAnsi="Times New Roman"/>
        </w:rPr>
        <w:tab/>
      </w:r>
    </w:p>
    <w:p w:rsidR="00BB4D0D" w:rsidRPr="00777401" w:rsidRDefault="00360BD9" w:rsidP="00BB4D0D">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777401">
        <w:rPr>
          <w:rFonts w:ascii="Times New Roman" w:hAnsi="Times New Roman"/>
        </w:rPr>
        <w:t>Week 5 September 20</w:t>
      </w:r>
      <w:r w:rsidR="00BB4D0D" w:rsidRPr="00777401">
        <w:rPr>
          <w:rFonts w:ascii="Times New Roman" w:hAnsi="Times New Roman"/>
        </w:rPr>
        <w:t xml:space="preserve"> </w:t>
      </w:r>
      <w:r w:rsidR="00BB4D0D" w:rsidRPr="00777401">
        <w:rPr>
          <w:rFonts w:ascii="Times New Roman" w:hAnsi="Times New Roman"/>
        </w:rPr>
        <w:tab/>
        <w:t xml:space="preserve">Grace Cho, </w:t>
      </w:r>
      <w:r w:rsidR="00BB4D0D" w:rsidRPr="00777401">
        <w:rPr>
          <w:rFonts w:ascii="Times New Roman" w:hAnsi="Times New Roman"/>
          <w:i/>
        </w:rPr>
        <w:t>Haunting the Korean Diaspora: Shame, Secrecy and the Forgotten War</w:t>
      </w:r>
      <w:r w:rsidR="0019735B" w:rsidRPr="00777401">
        <w:rPr>
          <w:rFonts w:ascii="Times New Roman" w:hAnsi="Times New Roman"/>
        </w:rPr>
        <w:t xml:space="preserve">; </w:t>
      </w:r>
      <w:r w:rsidR="0019735B" w:rsidRPr="00D824BE">
        <w:rPr>
          <w:rFonts w:ascii="Times New Roman" w:hAnsi="Times New Roman"/>
        </w:rPr>
        <w:t>Nora</w:t>
      </w:r>
      <w:r w:rsidR="0019735B" w:rsidRPr="00777401">
        <w:rPr>
          <w:rFonts w:ascii="Times New Roman" w:hAnsi="Times New Roman"/>
        </w:rPr>
        <w:t>, “Between Memory and History”</w:t>
      </w:r>
      <w:r w:rsidR="00D331BF">
        <w:rPr>
          <w:rFonts w:ascii="Times New Roman" w:hAnsi="Times New Roman"/>
        </w:rPr>
        <w:t>; Ricoeur, Chapter 2, “The Exercise of Memory: Uses and Abuses”</w:t>
      </w:r>
    </w:p>
    <w:p w:rsidR="00360BD9" w:rsidRPr="00777401" w:rsidRDefault="00360BD9" w:rsidP="00BB4D0D">
      <w:pPr>
        <w:widowControl w:val="0"/>
        <w:autoSpaceDE w:val="0"/>
        <w:autoSpaceDN w:val="0"/>
        <w:adjustRightInd w:val="0"/>
        <w:spacing w:after="120"/>
        <w:contextualSpacing/>
        <w:rPr>
          <w:rFonts w:ascii="Times New Roman" w:hAnsi="Times New Roman"/>
        </w:rPr>
      </w:pPr>
    </w:p>
    <w:p w:rsidR="00BB4D0D" w:rsidRPr="00777401" w:rsidRDefault="00360BD9" w:rsidP="00244801">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777401">
        <w:rPr>
          <w:rFonts w:ascii="Times New Roman" w:hAnsi="Times New Roman"/>
        </w:rPr>
        <w:t>Week 6 September 27</w:t>
      </w:r>
      <w:r w:rsidR="00244801" w:rsidRPr="00777401">
        <w:rPr>
          <w:rFonts w:ascii="Times New Roman" w:hAnsi="Times New Roman"/>
        </w:rPr>
        <w:tab/>
      </w:r>
      <w:r w:rsidR="00BB4D0D" w:rsidRPr="00777401">
        <w:rPr>
          <w:rFonts w:ascii="Times New Roman" w:hAnsi="Times New Roman"/>
        </w:rPr>
        <w:t xml:space="preserve">Chang-Rae Lee, </w:t>
      </w:r>
      <w:r w:rsidR="00BB4D0D" w:rsidRPr="00777401">
        <w:rPr>
          <w:rFonts w:ascii="Times New Roman" w:hAnsi="Times New Roman"/>
          <w:i/>
        </w:rPr>
        <w:t>The Surrendered</w:t>
      </w:r>
      <w:r w:rsidR="00244801" w:rsidRPr="002D4B5D">
        <w:rPr>
          <w:rFonts w:ascii="Times New Roman" w:hAnsi="Times New Roman"/>
        </w:rPr>
        <w:t>; Ashplant, Dawson, and Roper, “</w:t>
      </w:r>
      <w:r w:rsidR="00244801" w:rsidRPr="002D4B5D">
        <w:rPr>
          <w:rFonts w:ascii="Times New Roman" w:hAnsi="Times New Roman" w:cs="Helvetica"/>
          <w:szCs w:val="36"/>
        </w:rPr>
        <w:t>The Politics of War Memory and Commemoration: Contexts, Structures and Dynamics”</w:t>
      </w:r>
      <w:r w:rsidR="00D267E3" w:rsidRPr="002D4B5D">
        <w:rPr>
          <w:rFonts w:ascii="Times New Roman" w:hAnsi="Times New Roman" w:cs="Helvetica"/>
          <w:szCs w:val="36"/>
        </w:rPr>
        <w:t>; Ricoeur,</w:t>
      </w:r>
      <w:r w:rsidR="00A74205" w:rsidRPr="002D4B5D">
        <w:rPr>
          <w:rFonts w:ascii="Times New Roman" w:hAnsi="Times New Roman" w:cs="Helvetica"/>
          <w:szCs w:val="36"/>
        </w:rPr>
        <w:t xml:space="preserve"> Chapter 3,</w:t>
      </w:r>
      <w:r w:rsidR="00D267E3" w:rsidRPr="002D4B5D">
        <w:rPr>
          <w:rFonts w:ascii="Times New Roman" w:hAnsi="Times New Roman" w:cs="Helvetica"/>
          <w:szCs w:val="36"/>
        </w:rPr>
        <w:t xml:space="preserve"> “Personal Memory, Collective Memory”</w:t>
      </w:r>
      <w:r w:rsidR="00BB4D0D" w:rsidRPr="00777401">
        <w:rPr>
          <w:rFonts w:ascii="Times New Roman" w:hAnsi="Times New Roman"/>
          <w:i/>
        </w:rPr>
        <w:t xml:space="preserve"> </w:t>
      </w:r>
    </w:p>
    <w:p w:rsidR="00360BD9" w:rsidRPr="00777401" w:rsidRDefault="00360BD9" w:rsidP="00BB4D0D">
      <w:pPr>
        <w:widowControl w:val="0"/>
        <w:autoSpaceDE w:val="0"/>
        <w:autoSpaceDN w:val="0"/>
        <w:adjustRightInd w:val="0"/>
        <w:spacing w:after="120"/>
        <w:contextualSpacing/>
        <w:rPr>
          <w:rFonts w:ascii="Times New Roman" w:hAnsi="Times New Roman"/>
        </w:rPr>
      </w:pPr>
    </w:p>
    <w:p w:rsidR="00AD2F70" w:rsidRPr="00D61454" w:rsidRDefault="00360BD9" w:rsidP="00426655">
      <w:pPr>
        <w:widowControl w:val="0"/>
        <w:tabs>
          <w:tab w:val="left" w:pos="360"/>
          <w:tab w:val="left" w:pos="720"/>
        </w:tabs>
        <w:autoSpaceDE w:val="0"/>
        <w:autoSpaceDN w:val="0"/>
        <w:adjustRightInd w:val="0"/>
        <w:spacing w:after="120"/>
        <w:ind w:left="2880" w:hanging="2880"/>
        <w:contextualSpacing/>
        <w:rPr>
          <w:rFonts w:ascii="Times New Roman" w:hAnsi="Times New Roman"/>
        </w:rPr>
      </w:pPr>
      <w:r w:rsidRPr="00777401">
        <w:rPr>
          <w:rFonts w:ascii="Times New Roman" w:hAnsi="Times New Roman"/>
        </w:rPr>
        <w:t>Week 7 October 4</w:t>
      </w:r>
      <w:r w:rsidR="00426655" w:rsidRPr="00777401">
        <w:rPr>
          <w:rFonts w:ascii="Times New Roman" w:hAnsi="Times New Roman"/>
        </w:rPr>
        <w:tab/>
      </w:r>
      <w:r w:rsidR="00AD2F70">
        <w:rPr>
          <w:rFonts w:ascii="Times New Roman" w:hAnsi="Times New Roman"/>
        </w:rPr>
        <w:t xml:space="preserve">Maurice Halbwachs, </w:t>
      </w:r>
      <w:r w:rsidR="00AD2F70" w:rsidRPr="00D61454">
        <w:rPr>
          <w:rFonts w:ascii="Times New Roman" w:hAnsi="Times New Roman"/>
          <w:i/>
        </w:rPr>
        <w:t>On Collective Memory</w:t>
      </w:r>
      <w:r w:rsidR="00DF552D" w:rsidRPr="00D61454">
        <w:rPr>
          <w:rFonts w:ascii="Times New Roman" w:hAnsi="Times New Roman"/>
          <w:i/>
        </w:rPr>
        <w:t xml:space="preserve">; </w:t>
      </w:r>
      <w:r w:rsidR="00DF552D" w:rsidRPr="00D61454">
        <w:rPr>
          <w:rFonts w:ascii="Times New Roman" w:hAnsi="Times New Roman"/>
        </w:rPr>
        <w:t>Ricoeur, “Part II: History, Epistemology,” “Prelude: History: Remedy or Poison?”, Chapter 1, “The Documentary Phase: Archived Memory”</w:t>
      </w:r>
    </w:p>
    <w:p w:rsidR="005F0867" w:rsidRPr="00D61454" w:rsidRDefault="005F0867" w:rsidP="00BB4D0D">
      <w:pPr>
        <w:widowControl w:val="0"/>
        <w:tabs>
          <w:tab w:val="left" w:pos="360"/>
          <w:tab w:val="left" w:pos="720"/>
        </w:tabs>
        <w:autoSpaceDE w:val="0"/>
        <w:autoSpaceDN w:val="0"/>
        <w:adjustRightInd w:val="0"/>
        <w:spacing w:after="120"/>
        <w:contextualSpacing/>
        <w:rPr>
          <w:rFonts w:ascii="Times New Roman" w:hAnsi="Times New Roman"/>
        </w:rPr>
      </w:pPr>
    </w:p>
    <w:p w:rsidR="00AD2F70" w:rsidRPr="00D61454" w:rsidRDefault="00360BD9" w:rsidP="00AD2F70">
      <w:pPr>
        <w:widowControl w:val="0"/>
        <w:tabs>
          <w:tab w:val="left" w:pos="360"/>
          <w:tab w:val="left" w:pos="720"/>
        </w:tabs>
        <w:autoSpaceDE w:val="0"/>
        <w:autoSpaceDN w:val="0"/>
        <w:adjustRightInd w:val="0"/>
        <w:spacing w:after="120"/>
        <w:ind w:left="2880" w:hanging="2880"/>
        <w:contextualSpacing/>
        <w:rPr>
          <w:rFonts w:ascii="Times New Roman" w:hAnsi="Times New Roman" w:cs="Verdana"/>
          <w:i/>
          <w:szCs w:val="26"/>
        </w:rPr>
      </w:pPr>
      <w:r w:rsidRPr="00D61454">
        <w:rPr>
          <w:rFonts w:ascii="Times New Roman" w:hAnsi="Times New Roman"/>
        </w:rPr>
        <w:t>Week 8 October 11</w:t>
      </w:r>
      <w:r w:rsidR="005F0867" w:rsidRPr="00D61454">
        <w:rPr>
          <w:rFonts w:ascii="Times New Roman" w:hAnsi="Times New Roman"/>
        </w:rPr>
        <w:tab/>
      </w:r>
      <w:r w:rsidR="00AD2F70" w:rsidRPr="00D61454">
        <w:rPr>
          <w:rFonts w:ascii="Times New Roman" w:hAnsi="Times New Roman"/>
        </w:rPr>
        <w:t xml:space="preserve">Marita Sturken, </w:t>
      </w:r>
      <w:r w:rsidR="00AD2F70" w:rsidRPr="00D61454">
        <w:rPr>
          <w:rFonts w:ascii="Times New Roman" w:hAnsi="Times New Roman"/>
          <w:i/>
        </w:rPr>
        <w:t xml:space="preserve">Tourists of History; </w:t>
      </w:r>
      <w:r w:rsidR="00AD2F70" w:rsidRPr="00D61454">
        <w:rPr>
          <w:rFonts w:ascii="Times New Roman" w:hAnsi="Times New Roman"/>
        </w:rPr>
        <w:t xml:space="preserve">excerpt from Sturken, </w:t>
      </w:r>
      <w:r w:rsidR="00AD2F70" w:rsidRPr="00D61454">
        <w:rPr>
          <w:rFonts w:ascii="Times New Roman" w:hAnsi="Times New Roman"/>
          <w:i/>
        </w:rPr>
        <w:t>Tangled Memories</w:t>
      </w:r>
      <w:r w:rsidR="00F36D7E" w:rsidRPr="00D61454">
        <w:rPr>
          <w:rFonts w:ascii="Times New Roman" w:hAnsi="Times New Roman"/>
        </w:rPr>
        <w:t xml:space="preserve">; Ricoeur, Chapter 2, “Explanation, Understanding” </w:t>
      </w:r>
      <w:r w:rsidR="00AD2F70" w:rsidRPr="00D61454">
        <w:rPr>
          <w:rFonts w:ascii="Times New Roman" w:hAnsi="Times New Roman"/>
          <w:i/>
        </w:rPr>
        <w:t xml:space="preserve"> </w:t>
      </w:r>
    </w:p>
    <w:p w:rsidR="00360BD9" w:rsidRPr="00D61454" w:rsidRDefault="00360BD9" w:rsidP="00AD2F70">
      <w:pPr>
        <w:widowControl w:val="0"/>
        <w:tabs>
          <w:tab w:val="left" w:pos="360"/>
          <w:tab w:val="left" w:pos="720"/>
        </w:tabs>
        <w:autoSpaceDE w:val="0"/>
        <w:autoSpaceDN w:val="0"/>
        <w:adjustRightInd w:val="0"/>
        <w:spacing w:after="120"/>
        <w:ind w:left="2880" w:hanging="2880"/>
        <w:contextualSpacing/>
        <w:rPr>
          <w:rFonts w:ascii="Times New Roman" w:hAnsi="Times New Roman" w:cs="Verdana"/>
          <w:i/>
          <w:szCs w:val="26"/>
        </w:rPr>
      </w:pPr>
    </w:p>
    <w:p w:rsidR="00AD2F70" w:rsidRPr="00D61454" w:rsidRDefault="00360BD9" w:rsidP="00AD2F70">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D61454">
        <w:rPr>
          <w:rFonts w:ascii="Times New Roman" w:hAnsi="Times New Roman"/>
        </w:rPr>
        <w:t>Week 9 October 18</w:t>
      </w:r>
      <w:r w:rsidR="005F0867" w:rsidRPr="00D61454">
        <w:rPr>
          <w:rFonts w:ascii="Times New Roman" w:hAnsi="Times New Roman"/>
        </w:rPr>
        <w:tab/>
      </w:r>
      <w:r w:rsidR="00AD2F70" w:rsidRPr="00D61454">
        <w:rPr>
          <w:rFonts w:ascii="Times New Roman" w:hAnsi="Times New Roman"/>
        </w:rPr>
        <w:t xml:space="preserve">Lisa Yoneyama, </w:t>
      </w:r>
      <w:r w:rsidR="00AD2F70" w:rsidRPr="00D61454">
        <w:rPr>
          <w:rFonts w:ascii="Times New Roman" w:hAnsi="Times New Roman"/>
          <w:i/>
        </w:rPr>
        <w:t xml:space="preserve">Hiroshima Traces; </w:t>
      </w:r>
      <w:r w:rsidR="00AD2F70" w:rsidRPr="00D61454">
        <w:rPr>
          <w:rFonts w:ascii="Times New Roman" w:hAnsi="Times New Roman"/>
        </w:rPr>
        <w:t>Winter and Sivan, “Setting the Framework”</w:t>
      </w:r>
      <w:r w:rsidR="00F36D7E" w:rsidRPr="00D61454">
        <w:rPr>
          <w:rFonts w:ascii="Times New Roman" w:hAnsi="Times New Roman"/>
        </w:rPr>
        <w:t>; Ricoeur, Chapter 3, “The Historian’s Representation”</w:t>
      </w:r>
    </w:p>
    <w:p w:rsidR="00360BD9" w:rsidRPr="00D61454" w:rsidRDefault="00360BD9" w:rsidP="00BB4D0D">
      <w:pPr>
        <w:widowControl w:val="0"/>
        <w:autoSpaceDE w:val="0"/>
        <w:autoSpaceDN w:val="0"/>
        <w:adjustRightInd w:val="0"/>
        <w:spacing w:after="120"/>
        <w:contextualSpacing/>
        <w:rPr>
          <w:rFonts w:ascii="Times New Roman" w:hAnsi="Times New Roman"/>
        </w:rPr>
      </w:pPr>
    </w:p>
    <w:p w:rsidR="00AD2F70" w:rsidRPr="00D61454" w:rsidRDefault="00360BD9" w:rsidP="00AD2F70">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D61454">
        <w:rPr>
          <w:rFonts w:ascii="Times New Roman" w:hAnsi="Times New Roman"/>
        </w:rPr>
        <w:t>Week 10 October 25</w:t>
      </w:r>
      <w:r w:rsidR="000F16FC" w:rsidRPr="00D61454">
        <w:rPr>
          <w:rFonts w:ascii="Times New Roman" w:hAnsi="Times New Roman"/>
        </w:rPr>
        <w:tab/>
      </w:r>
      <w:r w:rsidR="00AD2F70" w:rsidRPr="00D61454">
        <w:rPr>
          <w:rFonts w:ascii="Times New Roman" w:hAnsi="Times New Roman"/>
        </w:rPr>
        <w:t xml:space="preserve">James Young, </w:t>
      </w:r>
      <w:r w:rsidR="00AD2F70" w:rsidRPr="00D61454">
        <w:rPr>
          <w:rFonts w:ascii="Times New Roman" w:hAnsi="Times New Roman"/>
          <w:i/>
        </w:rPr>
        <w:t>The Texture of Memory</w:t>
      </w:r>
      <w:r w:rsidR="00AD2F70" w:rsidRPr="00D61454">
        <w:rPr>
          <w:rFonts w:ascii="Times New Roman" w:hAnsi="Times New Roman"/>
        </w:rPr>
        <w:t xml:space="preserve">; Huyssens, introduction to </w:t>
      </w:r>
      <w:r w:rsidR="00AD2F70" w:rsidRPr="00D61454">
        <w:rPr>
          <w:rFonts w:ascii="Times New Roman" w:hAnsi="Times New Roman"/>
          <w:i/>
        </w:rPr>
        <w:t>Present Pasts</w:t>
      </w:r>
      <w:r w:rsidR="002D4B5D" w:rsidRPr="00D61454">
        <w:rPr>
          <w:rFonts w:ascii="Times New Roman" w:hAnsi="Times New Roman"/>
          <w:i/>
        </w:rPr>
        <w:t xml:space="preserve"> [scrub this]</w:t>
      </w:r>
      <w:r w:rsidR="00F36D7E" w:rsidRPr="00D61454">
        <w:rPr>
          <w:rFonts w:ascii="Times New Roman" w:hAnsi="Times New Roman"/>
          <w:i/>
        </w:rPr>
        <w:t>;</w:t>
      </w:r>
      <w:r w:rsidR="00F36D7E" w:rsidRPr="00D61454">
        <w:rPr>
          <w:rFonts w:ascii="Times New Roman" w:hAnsi="Times New Roman"/>
        </w:rPr>
        <w:t xml:space="preserve"> Ricoeur, “Part 3, The Historical Condition,” “Prelude: the Burden of History and the Nonhistorical,” Chapter 1, “The Critical Philosophy of History”</w:t>
      </w:r>
    </w:p>
    <w:p w:rsidR="006423E0" w:rsidRPr="00D61454" w:rsidRDefault="006423E0" w:rsidP="006423E0">
      <w:pPr>
        <w:widowControl w:val="0"/>
        <w:tabs>
          <w:tab w:val="left" w:pos="360"/>
          <w:tab w:val="left" w:pos="720"/>
        </w:tabs>
        <w:autoSpaceDE w:val="0"/>
        <w:autoSpaceDN w:val="0"/>
        <w:adjustRightInd w:val="0"/>
        <w:spacing w:after="120"/>
        <w:contextualSpacing/>
        <w:rPr>
          <w:rFonts w:ascii="Times New Roman" w:hAnsi="Times New Roman"/>
        </w:rPr>
      </w:pPr>
    </w:p>
    <w:p w:rsidR="00AD2F70" w:rsidRPr="00D61454" w:rsidRDefault="00360BD9" w:rsidP="00AD2F70">
      <w:pPr>
        <w:widowControl w:val="0"/>
        <w:autoSpaceDE w:val="0"/>
        <w:autoSpaceDN w:val="0"/>
        <w:adjustRightInd w:val="0"/>
        <w:spacing w:after="120"/>
        <w:ind w:left="2880" w:hanging="2880"/>
        <w:contextualSpacing/>
        <w:rPr>
          <w:rFonts w:ascii="Times New Roman" w:hAnsi="Times New Roman"/>
        </w:rPr>
      </w:pPr>
      <w:r w:rsidRPr="00D61454">
        <w:rPr>
          <w:rFonts w:ascii="Times New Roman" w:hAnsi="Times New Roman"/>
        </w:rPr>
        <w:t>Week 11 November 1</w:t>
      </w:r>
      <w:r w:rsidR="006423E0" w:rsidRPr="00D61454">
        <w:rPr>
          <w:rFonts w:ascii="Times New Roman" w:hAnsi="Times New Roman"/>
        </w:rPr>
        <w:tab/>
      </w:r>
      <w:r w:rsidR="00AD2F70" w:rsidRPr="00D61454">
        <w:rPr>
          <w:rFonts w:ascii="Times New Roman" w:hAnsi="Times New Roman"/>
        </w:rPr>
        <w:t xml:space="preserve">WG Sebald, </w:t>
      </w:r>
      <w:r w:rsidR="00AD2F70" w:rsidRPr="00D61454">
        <w:rPr>
          <w:rFonts w:ascii="Times New Roman" w:hAnsi="Times New Roman"/>
          <w:i/>
        </w:rPr>
        <w:t>Austerlitz</w:t>
      </w:r>
      <w:r w:rsidR="00AD2F70" w:rsidRPr="00D61454">
        <w:rPr>
          <w:rFonts w:ascii="Times New Roman" w:hAnsi="Times New Roman"/>
        </w:rPr>
        <w:t xml:space="preserve">; Sebald, excerpt from </w:t>
      </w:r>
      <w:r w:rsidR="00AD2F70" w:rsidRPr="00D61454">
        <w:rPr>
          <w:rFonts w:ascii="Times New Roman" w:hAnsi="Times New Roman"/>
          <w:i/>
        </w:rPr>
        <w:t>On the</w:t>
      </w:r>
      <w:r w:rsidR="00F36D7E" w:rsidRPr="00D61454">
        <w:rPr>
          <w:rFonts w:ascii="Times New Roman" w:hAnsi="Times New Roman"/>
          <w:i/>
        </w:rPr>
        <w:t xml:space="preserve"> Natural History of Destruction; </w:t>
      </w:r>
      <w:r w:rsidR="000F0058" w:rsidRPr="00D61454">
        <w:rPr>
          <w:rFonts w:ascii="Times New Roman" w:hAnsi="Times New Roman"/>
        </w:rPr>
        <w:t>Ricoeur, Chapter 2, “History and Time”</w:t>
      </w:r>
    </w:p>
    <w:p w:rsidR="00360BD9" w:rsidRPr="00D61454" w:rsidRDefault="00360BD9" w:rsidP="00BB4D0D">
      <w:pPr>
        <w:widowControl w:val="0"/>
        <w:autoSpaceDE w:val="0"/>
        <w:autoSpaceDN w:val="0"/>
        <w:adjustRightInd w:val="0"/>
        <w:spacing w:after="120"/>
        <w:contextualSpacing/>
        <w:rPr>
          <w:rFonts w:ascii="Times New Roman" w:hAnsi="Times New Roman"/>
        </w:rPr>
      </w:pPr>
    </w:p>
    <w:p w:rsidR="00C056B1" w:rsidRPr="00D61454" w:rsidRDefault="00360BD9" w:rsidP="000F0058">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D61454">
        <w:rPr>
          <w:rFonts w:ascii="Times New Roman" w:hAnsi="Times New Roman"/>
        </w:rPr>
        <w:t>Week 12 November 8</w:t>
      </w:r>
      <w:r w:rsidR="000F0058" w:rsidRPr="00D61454">
        <w:rPr>
          <w:rFonts w:ascii="Times New Roman" w:hAnsi="Times New Roman"/>
        </w:rPr>
        <w:tab/>
      </w:r>
      <w:r w:rsidR="00C056B1" w:rsidRPr="00D61454">
        <w:rPr>
          <w:rFonts w:ascii="Times New Roman" w:hAnsi="Times New Roman"/>
        </w:rPr>
        <w:t xml:space="preserve">Avishai Margalits, </w:t>
      </w:r>
      <w:r w:rsidR="00C056B1" w:rsidRPr="00D61454">
        <w:rPr>
          <w:rFonts w:ascii="Times New Roman" w:hAnsi="Times New Roman"/>
          <w:i/>
        </w:rPr>
        <w:t>The Ethics of Memory</w:t>
      </w:r>
      <w:r w:rsidR="000F0058" w:rsidRPr="00D61454">
        <w:rPr>
          <w:rFonts w:ascii="Times New Roman" w:hAnsi="Times New Roman"/>
          <w:i/>
        </w:rPr>
        <w:t xml:space="preserve">; </w:t>
      </w:r>
      <w:r w:rsidR="000F0058" w:rsidRPr="00D61454">
        <w:rPr>
          <w:rFonts w:ascii="Times New Roman" w:hAnsi="Times New Roman"/>
        </w:rPr>
        <w:t>Ricoeur, Chapter 3, “Forgetting”</w:t>
      </w:r>
    </w:p>
    <w:p w:rsidR="00360BD9" w:rsidRPr="00D61454" w:rsidRDefault="00360BD9" w:rsidP="00BB4D0D">
      <w:pPr>
        <w:widowControl w:val="0"/>
        <w:autoSpaceDE w:val="0"/>
        <w:autoSpaceDN w:val="0"/>
        <w:adjustRightInd w:val="0"/>
        <w:spacing w:after="120"/>
        <w:contextualSpacing/>
        <w:rPr>
          <w:rFonts w:ascii="Times New Roman" w:hAnsi="Times New Roman"/>
        </w:rPr>
      </w:pPr>
    </w:p>
    <w:p w:rsidR="00C056B1" w:rsidRPr="00D61454" w:rsidRDefault="00360BD9" w:rsidP="000F0058">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D61454">
        <w:rPr>
          <w:rFonts w:ascii="Times New Roman" w:hAnsi="Times New Roman"/>
        </w:rPr>
        <w:t>Week 13 November 15</w:t>
      </w:r>
      <w:r w:rsidR="00C056B1" w:rsidRPr="00D61454">
        <w:rPr>
          <w:rFonts w:ascii="Times New Roman" w:hAnsi="Times New Roman"/>
        </w:rPr>
        <w:tab/>
        <w:t xml:space="preserve">Jeffrey Blustein, </w:t>
      </w:r>
      <w:r w:rsidR="00C056B1" w:rsidRPr="00D61454">
        <w:rPr>
          <w:rFonts w:ascii="Times New Roman" w:hAnsi="Times New Roman"/>
          <w:i/>
        </w:rPr>
        <w:t>The Moral Demands of Memory</w:t>
      </w:r>
      <w:r w:rsidR="000F0058" w:rsidRPr="00D61454">
        <w:rPr>
          <w:rFonts w:ascii="Times New Roman" w:hAnsi="Times New Roman"/>
          <w:i/>
        </w:rPr>
        <w:t xml:space="preserve">; </w:t>
      </w:r>
      <w:r w:rsidR="000F0058" w:rsidRPr="00D61454">
        <w:rPr>
          <w:rFonts w:ascii="Times New Roman" w:hAnsi="Times New Roman"/>
        </w:rPr>
        <w:t>Ricoeur, Epilogue, “Difficult Forgetting”</w:t>
      </w:r>
    </w:p>
    <w:p w:rsidR="00360BD9" w:rsidRPr="00D61454" w:rsidRDefault="00360BD9" w:rsidP="00BB4D0D">
      <w:pPr>
        <w:widowControl w:val="0"/>
        <w:autoSpaceDE w:val="0"/>
        <w:autoSpaceDN w:val="0"/>
        <w:adjustRightInd w:val="0"/>
        <w:spacing w:after="120"/>
        <w:contextualSpacing/>
        <w:rPr>
          <w:rFonts w:ascii="Times New Roman" w:hAnsi="Times New Roman"/>
        </w:rPr>
      </w:pPr>
    </w:p>
    <w:p w:rsidR="00C056B1" w:rsidRPr="00D61454" w:rsidRDefault="00360BD9" w:rsidP="00446C51">
      <w:pPr>
        <w:widowControl w:val="0"/>
        <w:tabs>
          <w:tab w:val="left" w:pos="360"/>
          <w:tab w:val="left" w:pos="720"/>
        </w:tabs>
        <w:autoSpaceDE w:val="0"/>
        <w:autoSpaceDN w:val="0"/>
        <w:adjustRightInd w:val="0"/>
        <w:spacing w:after="120"/>
        <w:ind w:left="2880" w:hanging="2880"/>
        <w:contextualSpacing/>
        <w:rPr>
          <w:rFonts w:ascii="Times New Roman" w:hAnsi="Times New Roman" w:cs="Verdana"/>
          <w:szCs w:val="26"/>
        </w:rPr>
      </w:pPr>
      <w:r w:rsidRPr="00D61454">
        <w:rPr>
          <w:rFonts w:ascii="Times New Roman" w:hAnsi="Times New Roman"/>
        </w:rPr>
        <w:t>Week 14 November 22</w:t>
      </w:r>
      <w:r w:rsidR="00C056B1" w:rsidRPr="00D61454">
        <w:rPr>
          <w:rFonts w:ascii="Times New Roman" w:hAnsi="Times New Roman"/>
        </w:rPr>
        <w:tab/>
        <w:t xml:space="preserve">Daniel Schacter, </w:t>
      </w:r>
      <w:r w:rsidR="00C056B1" w:rsidRPr="00D61454">
        <w:rPr>
          <w:rFonts w:ascii="Times New Roman" w:hAnsi="Times New Roman"/>
          <w:i/>
        </w:rPr>
        <w:t>The Seven Sins of Memory (out of print)</w:t>
      </w:r>
      <w:r w:rsidR="00E30B12" w:rsidRPr="00D61454">
        <w:rPr>
          <w:rFonts w:ascii="Times New Roman" w:hAnsi="Times New Roman"/>
          <w:i/>
        </w:rPr>
        <w:t xml:space="preserve">; </w:t>
      </w:r>
      <w:r w:rsidR="00E30B12" w:rsidRPr="00D61454">
        <w:rPr>
          <w:rFonts w:ascii="Times New Roman" w:hAnsi="Times New Roman"/>
        </w:rPr>
        <w:t>Baddeley, “</w:t>
      </w:r>
      <w:r w:rsidR="00E30B12" w:rsidRPr="00D61454">
        <w:rPr>
          <w:rFonts w:ascii="Times New Roman" w:hAnsi="Times New Roman" w:cs="Times New Roman"/>
          <w:szCs w:val="36"/>
        </w:rPr>
        <w:t>The Psychology of Remembering and Forgetting”</w:t>
      </w:r>
      <w:r w:rsidR="00AB6342" w:rsidRPr="00D61454">
        <w:rPr>
          <w:rFonts w:ascii="Times New Roman" w:hAnsi="Times New Roman" w:cs="Times New Roman"/>
          <w:szCs w:val="36"/>
        </w:rPr>
        <w:t>; Connerton, “Seven Types of Forgetting”</w:t>
      </w:r>
    </w:p>
    <w:p w:rsidR="00360BD9" w:rsidRPr="00D61454" w:rsidRDefault="00360BD9" w:rsidP="00BB4D0D">
      <w:pPr>
        <w:widowControl w:val="0"/>
        <w:autoSpaceDE w:val="0"/>
        <w:autoSpaceDN w:val="0"/>
        <w:adjustRightInd w:val="0"/>
        <w:spacing w:after="120"/>
        <w:contextualSpacing/>
        <w:rPr>
          <w:rFonts w:ascii="Times New Roman" w:hAnsi="Times New Roman"/>
        </w:rPr>
      </w:pPr>
    </w:p>
    <w:p w:rsidR="00AE75D7" w:rsidRPr="00D61454" w:rsidRDefault="00360BD9" w:rsidP="00AE75D7">
      <w:pPr>
        <w:widowControl w:val="0"/>
        <w:tabs>
          <w:tab w:val="left" w:pos="360"/>
          <w:tab w:val="left" w:pos="720"/>
        </w:tabs>
        <w:autoSpaceDE w:val="0"/>
        <w:autoSpaceDN w:val="0"/>
        <w:adjustRightInd w:val="0"/>
        <w:spacing w:after="120"/>
        <w:contextualSpacing/>
        <w:rPr>
          <w:rFonts w:ascii="Times New Roman" w:hAnsi="Times New Roman" w:cs="Verdana"/>
          <w:szCs w:val="26"/>
        </w:rPr>
      </w:pPr>
      <w:r w:rsidRPr="00D61454">
        <w:rPr>
          <w:rFonts w:ascii="Times New Roman" w:hAnsi="Times New Roman"/>
        </w:rPr>
        <w:t>Week 15 November 29</w:t>
      </w:r>
      <w:r w:rsidR="00AE75D7" w:rsidRPr="00D61454">
        <w:rPr>
          <w:rFonts w:ascii="Times New Roman" w:hAnsi="Times New Roman"/>
        </w:rPr>
        <w:t xml:space="preserve"> </w:t>
      </w:r>
      <w:r w:rsidR="00AE75D7" w:rsidRPr="00D61454">
        <w:rPr>
          <w:rFonts w:ascii="Times New Roman" w:hAnsi="Times New Roman"/>
        </w:rPr>
        <w:tab/>
        <w:t xml:space="preserve">Svetlana Boym, </w:t>
      </w:r>
      <w:r w:rsidR="00AE75D7" w:rsidRPr="00D61454">
        <w:rPr>
          <w:rFonts w:ascii="Times New Roman" w:hAnsi="Times New Roman"/>
          <w:i/>
        </w:rPr>
        <w:t>The Future of Nostalgia</w:t>
      </w:r>
    </w:p>
    <w:p w:rsidR="00AE75D7" w:rsidRPr="00D61454" w:rsidRDefault="00AE75D7" w:rsidP="00BB4D0D">
      <w:pPr>
        <w:widowControl w:val="0"/>
        <w:autoSpaceDE w:val="0"/>
        <w:autoSpaceDN w:val="0"/>
        <w:adjustRightInd w:val="0"/>
        <w:spacing w:after="120"/>
        <w:contextualSpacing/>
        <w:rPr>
          <w:rFonts w:ascii="Times New Roman" w:hAnsi="Times New Roman"/>
        </w:rPr>
      </w:pPr>
    </w:p>
    <w:p w:rsidR="00AE75D7" w:rsidRPr="00D61454" w:rsidRDefault="00AE75D7" w:rsidP="00BB4D0D">
      <w:pPr>
        <w:widowControl w:val="0"/>
        <w:autoSpaceDE w:val="0"/>
        <w:autoSpaceDN w:val="0"/>
        <w:adjustRightInd w:val="0"/>
        <w:spacing w:after="120"/>
        <w:contextualSpacing/>
        <w:rPr>
          <w:rFonts w:ascii="Times New Roman" w:hAnsi="Times New Roman"/>
        </w:rPr>
      </w:pPr>
    </w:p>
    <w:p w:rsidR="00360BD9" w:rsidRPr="00D61454" w:rsidRDefault="00360BD9" w:rsidP="00AE75D7">
      <w:pPr>
        <w:widowControl w:val="0"/>
        <w:autoSpaceDE w:val="0"/>
        <w:autoSpaceDN w:val="0"/>
        <w:adjustRightInd w:val="0"/>
        <w:spacing w:after="120"/>
        <w:contextualSpacing/>
        <w:rPr>
          <w:rFonts w:ascii="Times New Roman" w:hAnsi="Times New Roman"/>
        </w:rPr>
      </w:pPr>
      <w:r w:rsidRPr="00D61454">
        <w:rPr>
          <w:rFonts w:ascii="Times New Roman" w:hAnsi="Times New Roman"/>
        </w:rPr>
        <w:tab/>
      </w:r>
    </w:p>
    <w:p w:rsidR="00B55B35" w:rsidRPr="00777401" w:rsidRDefault="00B55B35" w:rsidP="00BB4D0D">
      <w:pPr>
        <w:contextualSpacing/>
        <w:rPr>
          <w:rFonts w:ascii="Times New Roman" w:hAnsi="Times New Roman"/>
        </w:rPr>
      </w:pPr>
    </w:p>
    <w:p w:rsidR="00B07680" w:rsidRPr="00777401" w:rsidRDefault="00B07680" w:rsidP="00BB4D0D">
      <w:pPr>
        <w:contextualSpacing/>
        <w:rPr>
          <w:rFonts w:ascii="Times New Roman" w:hAnsi="Times New Roman"/>
        </w:rPr>
      </w:pPr>
    </w:p>
    <w:p w:rsidR="009A0F60" w:rsidRPr="00777401" w:rsidRDefault="009A0F60" w:rsidP="00BB4D0D">
      <w:pPr>
        <w:contextualSpacing/>
        <w:rPr>
          <w:rFonts w:ascii="Times New Roman" w:hAnsi="Times New Roman"/>
        </w:rPr>
      </w:pPr>
    </w:p>
    <w:p w:rsidR="001143EC" w:rsidRPr="00777401" w:rsidRDefault="001143EC" w:rsidP="00BB4D0D">
      <w:pPr>
        <w:contextualSpacing/>
        <w:rPr>
          <w:rFonts w:ascii="Times New Roman" w:hAnsi="Times New Roman"/>
        </w:rPr>
      </w:pPr>
    </w:p>
    <w:sectPr w:rsidR="001143EC" w:rsidRPr="00777401" w:rsidSect="001143EC">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3318756E"/>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455817"/>
    <w:multiLevelType w:val="hybridMultilevel"/>
    <w:tmpl w:val="30C4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64CEC"/>
    <w:multiLevelType w:val="hybridMultilevel"/>
    <w:tmpl w:val="9CB08E7A"/>
    <w:lvl w:ilvl="0" w:tplc="94526816">
      <w:start w:val="1"/>
      <w:numFmt w:val="decimal"/>
      <w:pStyle w:val="Style1"/>
      <w:lvlText w:val="%1."/>
      <w:lvlJc w:val="left"/>
      <w:pPr>
        <w:tabs>
          <w:tab w:val="num" w:pos="2432"/>
        </w:tabs>
        <w:ind w:left="2432" w:hanging="360"/>
      </w:pPr>
    </w:lvl>
    <w:lvl w:ilvl="1" w:tplc="00190409" w:tentative="1">
      <w:start w:val="1"/>
      <w:numFmt w:val="lowerLetter"/>
      <w:lvlText w:val="%2."/>
      <w:lvlJc w:val="left"/>
      <w:pPr>
        <w:tabs>
          <w:tab w:val="num" w:pos="3152"/>
        </w:tabs>
        <w:ind w:left="3152" w:hanging="360"/>
      </w:pPr>
    </w:lvl>
    <w:lvl w:ilvl="2" w:tplc="001B0409" w:tentative="1">
      <w:start w:val="1"/>
      <w:numFmt w:val="lowerRoman"/>
      <w:lvlText w:val="%3."/>
      <w:lvlJc w:val="right"/>
      <w:pPr>
        <w:tabs>
          <w:tab w:val="num" w:pos="3872"/>
        </w:tabs>
        <w:ind w:left="3872" w:hanging="180"/>
      </w:pPr>
    </w:lvl>
    <w:lvl w:ilvl="3" w:tplc="000F0409" w:tentative="1">
      <w:start w:val="1"/>
      <w:numFmt w:val="decimal"/>
      <w:lvlText w:val="%4."/>
      <w:lvlJc w:val="left"/>
      <w:pPr>
        <w:tabs>
          <w:tab w:val="num" w:pos="4592"/>
        </w:tabs>
        <w:ind w:left="4592" w:hanging="360"/>
      </w:pPr>
    </w:lvl>
    <w:lvl w:ilvl="4" w:tplc="00190409" w:tentative="1">
      <w:start w:val="1"/>
      <w:numFmt w:val="lowerLetter"/>
      <w:lvlText w:val="%5."/>
      <w:lvlJc w:val="left"/>
      <w:pPr>
        <w:tabs>
          <w:tab w:val="num" w:pos="5312"/>
        </w:tabs>
        <w:ind w:left="5312" w:hanging="360"/>
      </w:pPr>
    </w:lvl>
    <w:lvl w:ilvl="5" w:tplc="001B0409" w:tentative="1">
      <w:start w:val="1"/>
      <w:numFmt w:val="lowerRoman"/>
      <w:lvlText w:val="%6."/>
      <w:lvlJc w:val="right"/>
      <w:pPr>
        <w:tabs>
          <w:tab w:val="num" w:pos="6032"/>
        </w:tabs>
        <w:ind w:left="6032" w:hanging="180"/>
      </w:pPr>
    </w:lvl>
    <w:lvl w:ilvl="6" w:tplc="000F0409" w:tentative="1">
      <w:start w:val="1"/>
      <w:numFmt w:val="decimal"/>
      <w:lvlText w:val="%7."/>
      <w:lvlJc w:val="left"/>
      <w:pPr>
        <w:tabs>
          <w:tab w:val="num" w:pos="6752"/>
        </w:tabs>
        <w:ind w:left="6752" w:hanging="360"/>
      </w:pPr>
    </w:lvl>
    <w:lvl w:ilvl="7" w:tplc="00190409" w:tentative="1">
      <w:start w:val="1"/>
      <w:numFmt w:val="lowerLetter"/>
      <w:lvlText w:val="%8."/>
      <w:lvlJc w:val="left"/>
      <w:pPr>
        <w:tabs>
          <w:tab w:val="num" w:pos="7472"/>
        </w:tabs>
        <w:ind w:left="7472" w:hanging="360"/>
      </w:pPr>
    </w:lvl>
    <w:lvl w:ilvl="8" w:tplc="001B0409" w:tentative="1">
      <w:start w:val="1"/>
      <w:numFmt w:val="lowerRoman"/>
      <w:lvlText w:val="%9."/>
      <w:lvlJc w:val="right"/>
      <w:pPr>
        <w:tabs>
          <w:tab w:val="num" w:pos="8192"/>
        </w:tabs>
        <w:ind w:left="8192" w:hanging="180"/>
      </w:pPr>
    </w:lvl>
  </w:abstractNum>
  <w:abstractNum w:abstractNumId="3">
    <w:nsid w:val="4CA63265"/>
    <w:multiLevelType w:val="hybridMultilevel"/>
    <w:tmpl w:val="30C4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07680"/>
    <w:rsid w:val="00022615"/>
    <w:rsid w:val="00024226"/>
    <w:rsid w:val="0002455A"/>
    <w:rsid w:val="00026A33"/>
    <w:rsid w:val="00050F86"/>
    <w:rsid w:val="000B0305"/>
    <w:rsid w:val="000C214F"/>
    <w:rsid w:val="000D25BF"/>
    <w:rsid w:val="000F0058"/>
    <w:rsid w:val="000F16FC"/>
    <w:rsid w:val="00106D4F"/>
    <w:rsid w:val="001143EC"/>
    <w:rsid w:val="0017686E"/>
    <w:rsid w:val="0019735B"/>
    <w:rsid w:val="001E0700"/>
    <w:rsid w:val="00244801"/>
    <w:rsid w:val="002A5437"/>
    <w:rsid w:val="002B6D38"/>
    <w:rsid w:val="002D4B5D"/>
    <w:rsid w:val="00311FC6"/>
    <w:rsid w:val="00314D33"/>
    <w:rsid w:val="00354169"/>
    <w:rsid w:val="00360BD9"/>
    <w:rsid w:val="00385C10"/>
    <w:rsid w:val="003B4653"/>
    <w:rsid w:val="00426655"/>
    <w:rsid w:val="00446498"/>
    <w:rsid w:val="00446C51"/>
    <w:rsid w:val="00481500"/>
    <w:rsid w:val="004C39A5"/>
    <w:rsid w:val="004D3EE2"/>
    <w:rsid w:val="005024BB"/>
    <w:rsid w:val="00540903"/>
    <w:rsid w:val="00577342"/>
    <w:rsid w:val="00586B51"/>
    <w:rsid w:val="005D6A6F"/>
    <w:rsid w:val="005F0867"/>
    <w:rsid w:val="005F6497"/>
    <w:rsid w:val="00605E44"/>
    <w:rsid w:val="006423E0"/>
    <w:rsid w:val="006444A1"/>
    <w:rsid w:val="00653C5B"/>
    <w:rsid w:val="00663F48"/>
    <w:rsid w:val="0066718C"/>
    <w:rsid w:val="00695B83"/>
    <w:rsid w:val="006A006E"/>
    <w:rsid w:val="00711F3E"/>
    <w:rsid w:val="00756E66"/>
    <w:rsid w:val="007651EE"/>
    <w:rsid w:val="0076775D"/>
    <w:rsid w:val="00777401"/>
    <w:rsid w:val="00783CFE"/>
    <w:rsid w:val="007B1377"/>
    <w:rsid w:val="007D028B"/>
    <w:rsid w:val="007F3F74"/>
    <w:rsid w:val="00837154"/>
    <w:rsid w:val="00882E66"/>
    <w:rsid w:val="008B466D"/>
    <w:rsid w:val="008D6E59"/>
    <w:rsid w:val="009019B7"/>
    <w:rsid w:val="00906F70"/>
    <w:rsid w:val="00917C16"/>
    <w:rsid w:val="00921851"/>
    <w:rsid w:val="00996471"/>
    <w:rsid w:val="009A0F60"/>
    <w:rsid w:val="009D5244"/>
    <w:rsid w:val="00A337E9"/>
    <w:rsid w:val="00A37C7D"/>
    <w:rsid w:val="00A74205"/>
    <w:rsid w:val="00AB6342"/>
    <w:rsid w:val="00AD2F70"/>
    <w:rsid w:val="00AE75D7"/>
    <w:rsid w:val="00B0304A"/>
    <w:rsid w:val="00B07680"/>
    <w:rsid w:val="00B1652A"/>
    <w:rsid w:val="00B55B35"/>
    <w:rsid w:val="00B714D4"/>
    <w:rsid w:val="00BB4D0D"/>
    <w:rsid w:val="00BB78F1"/>
    <w:rsid w:val="00C056B1"/>
    <w:rsid w:val="00C23528"/>
    <w:rsid w:val="00CD2A96"/>
    <w:rsid w:val="00D267E3"/>
    <w:rsid w:val="00D331BF"/>
    <w:rsid w:val="00D61454"/>
    <w:rsid w:val="00D824BE"/>
    <w:rsid w:val="00D831CF"/>
    <w:rsid w:val="00D95644"/>
    <w:rsid w:val="00DA7D82"/>
    <w:rsid w:val="00DD6D8F"/>
    <w:rsid w:val="00DF552D"/>
    <w:rsid w:val="00E05EFC"/>
    <w:rsid w:val="00E230A0"/>
    <w:rsid w:val="00E305F8"/>
    <w:rsid w:val="00E30B12"/>
    <w:rsid w:val="00E6545A"/>
    <w:rsid w:val="00EE1910"/>
    <w:rsid w:val="00F36D7E"/>
    <w:rsid w:val="00F42FB9"/>
    <w:rsid w:val="00F65ECC"/>
    <w:rsid w:val="00F766AC"/>
    <w:rsid w:val="00FC3DBC"/>
    <w:rsid w:val="00FF3CB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8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F7CF4"/>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32D"/>
    <w:rPr>
      <w:rFonts w:ascii="Lucida Grande" w:hAnsi="Lucida Grande"/>
      <w:sz w:val="18"/>
      <w:szCs w:val="18"/>
    </w:rPr>
  </w:style>
  <w:style w:type="character" w:customStyle="1" w:styleId="BalloonTextChar0">
    <w:name w:val="Balloon Text Char"/>
    <w:basedOn w:val="DefaultParagraphFont"/>
    <w:link w:val="BalloonText"/>
    <w:uiPriority w:val="99"/>
    <w:semiHidden/>
    <w:rsid w:val="00A06B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F7CF4"/>
    <w:rPr>
      <w:rFonts w:ascii="Lucida Grande" w:hAnsi="Lucida Grande"/>
      <w:sz w:val="18"/>
      <w:szCs w:val="18"/>
    </w:rPr>
  </w:style>
  <w:style w:type="paragraph" w:customStyle="1" w:styleId="Style1">
    <w:name w:val="Style1"/>
    <w:basedOn w:val="Normal"/>
    <w:rsid w:val="00612EA8"/>
    <w:pPr>
      <w:numPr>
        <w:numId w:val="1"/>
      </w:numPr>
    </w:pPr>
    <w:rPr>
      <w:rFonts w:ascii="Verdana" w:hAnsi="Verdana"/>
      <w:sz w:val="18"/>
    </w:rPr>
  </w:style>
  <w:style w:type="paragraph" w:styleId="ListParagraph">
    <w:name w:val="List Paragraph"/>
    <w:basedOn w:val="Normal"/>
    <w:uiPriority w:val="34"/>
    <w:qFormat/>
    <w:rsid w:val="00B07680"/>
    <w:pPr>
      <w:ind w:left="720"/>
      <w:contextualSpacing/>
    </w:pPr>
  </w:style>
  <w:style w:type="character" w:styleId="CommentReference">
    <w:name w:val="annotation reference"/>
    <w:basedOn w:val="DefaultParagraphFont"/>
    <w:uiPriority w:val="99"/>
    <w:semiHidden/>
    <w:unhideWhenUsed/>
    <w:rsid w:val="00F766AC"/>
    <w:rPr>
      <w:sz w:val="18"/>
      <w:szCs w:val="18"/>
    </w:rPr>
  </w:style>
  <w:style w:type="paragraph" w:styleId="CommentText">
    <w:name w:val="annotation text"/>
    <w:basedOn w:val="Normal"/>
    <w:link w:val="CommentTextChar"/>
    <w:uiPriority w:val="99"/>
    <w:semiHidden/>
    <w:unhideWhenUsed/>
    <w:rsid w:val="00F766AC"/>
    <w:rPr>
      <w:szCs w:val="24"/>
    </w:rPr>
  </w:style>
  <w:style w:type="character" w:customStyle="1" w:styleId="CommentTextChar">
    <w:name w:val="Comment Text Char"/>
    <w:basedOn w:val="DefaultParagraphFont"/>
    <w:link w:val="CommentText"/>
    <w:uiPriority w:val="99"/>
    <w:semiHidden/>
    <w:rsid w:val="00F766AC"/>
    <w:rPr>
      <w:sz w:val="24"/>
      <w:szCs w:val="24"/>
    </w:rPr>
  </w:style>
  <w:style w:type="paragraph" w:styleId="CommentSubject">
    <w:name w:val="annotation subject"/>
    <w:basedOn w:val="CommentText"/>
    <w:next w:val="CommentText"/>
    <w:link w:val="CommentSubjectChar"/>
    <w:uiPriority w:val="99"/>
    <w:semiHidden/>
    <w:unhideWhenUsed/>
    <w:rsid w:val="00F766AC"/>
    <w:rPr>
      <w:b/>
      <w:bCs/>
      <w:sz w:val="20"/>
      <w:szCs w:val="20"/>
    </w:rPr>
  </w:style>
  <w:style w:type="character" w:customStyle="1" w:styleId="CommentSubjectChar">
    <w:name w:val="Comment Subject Char"/>
    <w:basedOn w:val="CommentTextChar"/>
    <w:link w:val="CommentSubject"/>
    <w:uiPriority w:val="99"/>
    <w:semiHidden/>
    <w:rsid w:val="00F766AC"/>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789</Words>
  <Characters>4500</Characters>
  <Application>Microsoft Macintosh Word</Application>
  <DocSecurity>0</DocSecurity>
  <Lines>37</Lines>
  <Paragraphs>9</Paragraphs>
  <ScaleCrop>false</ScaleCrop>
  <Company>USC</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Nguyen</dc:creator>
  <cp:keywords/>
  <cp:lastModifiedBy>Viet Nguyen</cp:lastModifiedBy>
  <cp:revision>87</cp:revision>
  <cp:lastPrinted>2010-08-23T21:24:00Z</cp:lastPrinted>
  <dcterms:created xsi:type="dcterms:W3CDTF">2010-05-24T06:10:00Z</dcterms:created>
  <dcterms:modified xsi:type="dcterms:W3CDTF">2010-10-28T08:04:00Z</dcterms:modified>
</cp:coreProperties>
</file>